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EEE697" w14:textId="487CA220" w:rsidR="00650FEB" w:rsidRDefault="00650FEB" w:rsidP="00B236EB">
      <w:pPr>
        <w:pStyle w:val="32"/>
        <w:spacing w:after="0" w:line="216" w:lineRule="auto"/>
        <w:ind w:left="-142" w:right="-14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Номер и наименование Тендера:</w:t>
      </w:r>
      <w:r w:rsidR="00FD76BE" w:rsidRPr="00FD76BE">
        <w:t xml:space="preserve"> </w:t>
      </w:r>
      <w:r w:rsidR="00463868" w:rsidRPr="00692EF9">
        <w:rPr>
          <w:b/>
          <w:sz w:val="24"/>
          <w:szCs w:val="24"/>
        </w:rPr>
        <w:t xml:space="preserve">5833-OD «Оказание </w:t>
      </w:r>
      <w:proofErr w:type="gramStart"/>
      <w:r w:rsidR="00463868" w:rsidRPr="00692EF9">
        <w:rPr>
          <w:b/>
          <w:sz w:val="24"/>
          <w:szCs w:val="24"/>
        </w:rPr>
        <w:t>услуг по количественной оценке</w:t>
      </w:r>
      <w:proofErr w:type="gramEnd"/>
      <w:r w:rsidR="00463868" w:rsidRPr="00692EF9">
        <w:rPr>
          <w:b/>
          <w:sz w:val="24"/>
          <w:szCs w:val="24"/>
        </w:rPr>
        <w:t xml:space="preserve"> прямых и косвенных энергетических выбросов парниковых газов (ПГ), разработке Методических указаний по инвентаризации выбросов ПГ и количественной оценке углеродного следа продукции (УСП), количественной оценке УСП, разработке программы декарбонизации, разработке углеродной отчетности и консультационное сопровождение независимой верификации»</w:t>
      </w:r>
      <w:bookmarkStart w:id="2" w:name="_GoBack"/>
      <w:bookmarkEnd w:id="2"/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1F8A6C5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386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386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D35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2FE9"/>
    <w:rsid w:val="0045331B"/>
    <w:rsid w:val="00453A53"/>
    <w:rsid w:val="00462CE2"/>
    <w:rsid w:val="00463868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6E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EA8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6BE"/>
    <w:rsid w:val="00FE03B1"/>
    <w:rsid w:val="00FE157B"/>
    <w:rsid w:val="00FE585A"/>
    <w:rsid w:val="00FE5B64"/>
    <w:rsid w:val="00FF0A19"/>
    <w:rsid w:val="00FF5EF5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32">
    <w:name w:val="Body Text 3"/>
    <w:basedOn w:val="a"/>
    <w:link w:val="33"/>
    <w:rsid w:val="00B236EB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236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45CA37-8722-49E6-8385-14A51619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9</cp:revision>
  <cp:lastPrinted>2014-12-09T15:19:00Z</cp:lastPrinted>
  <dcterms:created xsi:type="dcterms:W3CDTF">2019-04-10T05:53:00Z</dcterms:created>
  <dcterms:modified xsi:type="dcterms:W3CDTF">2023-09-15T13:34:00Z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